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91D" w:rsidRDefault="00DB391D" w:rsidP="00D33768">
      <w:pPr>
        <w:rPr>
          <w:rFonts w:ascii="Times New Roman" w:hAnsi="Times New Roman" w:cs="Times New Roman"/>
          <w:b/>
        </w:rPr>
      </w:pPr>
    </w:p>
    <w:p w:rsidR="00D3694D" w:rsidRPr="008E5152" w:rsidRDefault="00D3694D" w:rsidP="00D33768">
      <w:pPr>
        <w:spacing w:before="240" w:after="0" w:line="240" w:lineRule="auto"/>
        <w:jc w:val="center"/>
        <w:rPr>
          <w:rFonts w:ascii="Times New Roman" w:hAnsi="Times New Roman" w:cs="Times New Roman"/>
          <w:b/>
          <w:sz w:val="28"/>
        </w:rPr>
      </w:pPr>
      <w:r w:rsidRPr="008E5152">
        <w:rPr>
          <w:rFonts w:ascii="Times New Roman" w:hAnsi="Times New Roman" w:cs="Times New Roman"/>
          <w:b/>
          <w:sz w:val="28"/>
        </w:rPr>
        <w:t xml:space="preserve">BẢNG ĐIỂM ĐOÀN TRƯỜNG CAO ĐẲNG </w:t>
      </w:r>
      <w:r w:rsidR="00631AB2">
        <w:rPr>
          <w:rFonts w:ascii="Times New Roman" w:hAnsi="Times New Roman" w:cs="Times New Roman"/>
          <w:b/>
          <w:sz w:val="28"/>
        </w:rPr>
        <w:t>KỸ THUẬT LÝ TỰ TRỌNG</w:t>
      </w:r>
    </w:p>
    <w:p w:rsidR="00D3694D" w:rsidRPr="008E5152" w:rsidRDefault="00D3694D" w:rsidP="00D33768">
      <w:pPr>
        <w:spacing w:after="0" w:line="240" w:lineRule="auto"/>
        <w:jc w:val="center"/>
        <w:rPr>
          <w:rFonts w:ascii="Times New Roman" w:hAnsi="Times New Roman" w:cs="Times New Roman"/>
          <w:b/>
          <w:sz w:val="28"/>
        </w:rPr>
      </w:pPr>
      <w:r w:rsidRPr="008E5152">
        <w:rPr>
          <w:rFonts w:ascii="Times New Roman" w:hAnsi="Times New Roman" w:cs="Times New Roman"/>
          <w:b/>
          <w:sz w:val="28"/>
        </w:rPr>
        <w:t>NĂM HỌC 2016 - 2017</w:t>
      </w:r>
    </w:p>
    <w:p w:rsidR="006F6019" w:rsidRDefault="006F6019" w:rsidP="00D33768">
      <w:pPr>
        <w:ind w:firstLine="720"/>
        <w:rPr>
          <w:rFonts w:ascii="Times New Roman" w:hAnsi="Times New Roman" w:cs="Times New Roman"/>
          <w:b/>
        </w:rPr>
      </w:pPr>
    </w:p>
    <w:tbl>
      <w:tblPr>
        <w:tblW w:w="9820" w:type="dxa"/>
        <w:tblInd w:w="93" w:type="dxa"/>
        <w:tblLook w:val="04A0" w:firstRow="1" w:lastRow="0" w:firstColumn="1" w:lastColumn="0" w:noHBand="0" w:noVBand="1"/>
      </w:tblPr>
      <w:tblGrid>
        <w:gridCol w:w="632"/>
        <w:gridCol w:w="2868"/>
        <w:gridCol w:w="1100"/>
        <w:gridCol w:w="1100"/>
        <w:gridCol w:w="1980"/>
        <w:gridCol w:w="2140"/>
      </w:tblGrid>
      <w:tr w:rsidR="00631AB2" w:rsidRPr="00631AB2" w:rsidTr="00C91172">
        <w:trPr>
          <w:trHeight w:val="765"/>
        </w:trPr>
        <w:tc>
          <w:tcPr>
            <w:tcW w:w="4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bookmarkStart w:id="0" w:name="_GoBack"/>
            <w:r w:rsidRPr="00631AB2">
              <w:rPr>
                <w:rFonts w:ascii="Times New Roman" w:eastAsia="Times New Roman" w:hAnsi="Times New Roman" w:cs="Times New Roman"/>
                <w:b/>
                <w:bCs/>
                <w:color w:val="000000"/>
              </w:rPr>
              <w:t> </w:t>
            </w:r>
          </w:p>
        </w:tc>
        <w:tc>
          <w:tcPr>
            <w:tcW w:w="3040" w:type="dxa"/>
            <w:tcBorders>
              <w:top w:val="single" w:sz="4" w:space="0" w:color="000000"/>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single" w:sz="4" w:space="0" w:color="000000"/>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4120" w:type="dxa"/>
            <w:gridSpan w:val="2"/>
            <w:tcBorders>
              <w:top w:val="single" w:sz="4" w:space="0" w:color="000000"/>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CĐ Kỹ thuật Lý Tự trọng</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ĐIỂM TỐI ĐA</w:t>
            </w:r>
          </w:p>
        </w:tc>
        <w:tc>
          <w:tcPr>
            <w:tcW w:w="110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Đơn vị tự đánh giá</w:t>
            </w:r>
          </w:p>
        </w:tc>
        <w:tc>
          <w:tcPr>
            <w:tcW w:w="198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CHẤM ĐIỂM</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GHI CHÚ</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A</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GIÁO DỤC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266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228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xml:space="preserve">1. NÂNG CHẤT CÁC NỘI DUNG, GIẢI PHÁP SÁNG TẠO TIẾP TỤC THỰC HIỆN HỌC TẬP VÀ LÀM THEO TƯ TƯỞNG, ĐẠO ĐỨC, PHONG CÁCH HỒ CHÍ MINH </w:t>
            </w:r>
            <w:r w:rsidRPr="00631AB2">
              <w:rPr>
                <w:rFonts w:ascii="Times New Roman" w:eastAsia="Times New Roman" w:hAnsi="Times New Roman" w:cs="Times New Roman"/>
                <w:b/>
                <w:bCs/>
                <w:color w:val="000000"/>
              </w:rPr>
              <w:br/>
              <w:t>(55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51</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71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Chỉ đạo, triển khai việc nâng chất các nội dung tiếp tục thực hiện học tập và làm theo tư tưởng, tấm gương đạo đức, phong cách Hồ Chí Minh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hideMark/>
          </w:tcPr>
          <w:p w:rsidR="00631AB2" w:rsidRPr="00631AB2" w:rsidRDefault="00631AB2" w:rsidP="00631AB2">
            <w:pPr>
              <w:spacing w:after="0" w:line="240" w:lineRule="auto"/>
              <w:rPr>
                <w:rFonts w:ascii="Times New Roman" w:eastAsia="Times New Roman" w:hAnsi="Times New Roman" w:cs="Times New Roman"/>
              </w:rPr>
            </w:pPr>
            <w:r w:rsidRPr="00631AB2">
              <w:rPr>
                <w:rFonts w:ascii="Times New Roman" w:eastAsia="Times New Roman" w:hAnsi="Times New Roman" w:cs="Times New Roman"/>
              </w:rPr>
              <w:t>Có ban hànhvăn bản triển khai thực hiện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hideMark/>
          </w:tcPr>
          <w:p w:rsidR="00631AB2" w:rsidRPr="00631AB2" w:rsidRDefault="00631AB2" w:rsidP="00631AB2">
            <w:pPr>
              <w:spacing w:after="0" w:line="240" w:lineRule="auto"/>
              <w:rPr>
                <w:rFonts w:ascii="Times New Roman" w:eastAsia="Times New Roman" w:hAnsi="Times New Roman" w:cs="Times New Roman"/>
              </w:rPr>
            </w:pPr>
            <w:r w:rsidRPr="00631AB2">
              <w:rPr>
                <w:rFonts w:ascii="Times New Roman" w:eastAsia="Times New Roman" w:hAnsi="Times New Roman" w:cs="Times New Roman"/>
              </w:rPr>
              <w:t>Giải pháp thực hiện theo từng đối tượng: học sinh, sinh viên, giảng viên trẻ, cán bộ trẻ (Giải pháp hiệu quả gắn với mỗi đối tượng được tối đa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Thực hiện phần việc, công trình làm theo lời Bác.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theo dõi, đánh giá</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Tỷ lệ cơ sở Đoàn cơ sở và chi đoàn cơ sở trực thuộc có công trình, phần việc làm theo lời Bác hiệu quả:</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phát huy các công trình, phần việc làm theo lời Bác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99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Tổ chức các hoạt động tạo môi trường để đoàn viên, thanh niên thực hiện việc “Đẩy mạnh học tập và làm theo tư tưởng, đạo đức, phong cách Hồ Chí Minh”</w:t>
            </w:r>
            <w:r w:rsidRPr="00631AB2">
              <w:rPr>
                <w:rFonts w:ascii="Times New Roman" w:eastAsia="Times New Roman" w:hAnsi="Times New Roman" w:cs="Times New Roman"/>
                <w:b/>
                <w:bCs/>
                <w:color w:val="000000"/>
              </w:rPr>
              <w:br/>
              <w:t>(15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chức“Ngày hội thanh niên làm theo lời Bác” hoặc các hoạt động khác liên quan đến việc Học tập và làm theo tấm gương đạo đức, phong cách Hồ Chí Minh.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học tập các chuyên đề “Học tập và làm theo tư tưởng, tấm gương đạo đức, phong cách Hồ Chí Minh” gắn với chủ đề cụ thể năm 2016, 2017.</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Bình chọn và tuyên dương điển hình “Thanh niên tiên tiến làm theo lời Bác”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tuyên dương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Xây dựng kế hoạch, chưa thực hiện</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Phát huy gương điển hình sau tuyên dương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Xây dựng kế hoạch, chưa thực hiện</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GIÁO DỤC CHÍNH TRỊ TƯ TƯỞNG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285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Triển khai học tập, quán triệt các nghị quyết của các cấp ủy Đảng, Đoàn TNCS Hồ Chí Minh, các chính sách, pháp luật của Nhà nước liên quan đến đời sống, học tập và việc làm của thanh niên, về tình hình, nhiệm vụ cách mạng của đất nước và thành phố.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học tập, quán triệt Nghị quyết của Đảng (đối với tất cả sinh viên), Nghị quyết Đại hội Đoàn Thành phố lần IX; Nghị quyết Đại hội Đoàn toàn quốc lần X (đối với sinh viên năm nhất)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Báo cáo tình hình thời sự cho cán bộ Đoàn – Hội, đoàn viên – hội viên,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Giải pháp truyên truyền, giáo dục ý thức giữ gìn, bảo vệ </w:t>
            </w:r>
            <w:proofErr w:type="gramStart"/>
            <w:r w:rsidRPr="00631AB2">
              <w:rPr>
                <w:rFonts w:ascii="Times New Roman" w:eastAsia="Times New Roman" w:hAnsi="Times New Roman" w:cs="Times New Roman"/>
                <w:color w:val="000000"/>
              </w:rPr>
              <w:t>an</w:t>
            </w:r>
            <w:proofErr w:type="gramEnd"/>
            <w:r w:rsidRPr="00631AB2">
              <w:rPr>
                <w:rFonts w:ascii="Times New Roman" w:eastAsia="Times New Roman" w:hAnsi="Times New Roman" w:cs="Times New Roman"/>
                <w:color w:val="000000"/>
              </w:rPr>
              <w:t xml:space="preserve"> ninh, chính trị xã hội.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nắm bắt tình hình dư luận trong đoàn viên thanh niên (20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xây dựng lực lượng nòng cốt chính trị tại đơn vị và phát huy được hiệu quả</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Chưa có giải pháp xây dựng lực lượng cấp chi đoàn.</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Đảm bảo báo cáo tình hình thanh niên hàng quý theo quy định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bottom"/>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không thực hiện báo cáo</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nắm bắt tình hình dư luận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diễn đàn “Nghe thanh niên nói - Nói thanh niên nghe”; diễn đàn gặp gỡ, đối thoại giữa lãnh đạo nhà trường với đoàn viên,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Các hoạt động nâng cao khả năng lý luận trong cán bộ Đoàn, đoàn viên, thanh niên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Việc hình thành và duy trì hoạt động sinh hoạt lý luận cho đoàn viên nòng cốt và Đảng viên trẻ</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Hội thi Olympic các môn khoa học Mác - Lênin, tư tưởng Hồ Chí Minh “Ánh sáng soi đường” lần II năm 2017 (cấp trung ương)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3.3</w:t>
            </w:r>
          </w:p>
        </w:tc>
        <w:tc>
          <w:tcPr>
            <w:tcW w:w="3040" w:type="dxa"/>
            <w:tcBorders>
              <w:top w:val="nil"/>
              <w:left w:val="nil"/>
              <w:bottom w:val="nil"/>
              <w:right w:val="nil"/>
            </w:tcBorders>
            <w:shd w:val="clear" w:color="auto" w:fill="auto"/>
            <w:vAlign w:val="bottom"/>
            <w:hideMark/>
          </w:tcPr>
          <w:p w:rsidR="00631AB2" w:rsidRPr="00631AB2" w:rsidRDefault="00631AB2" w:rsidP="00631AB2">
            <w:pPr>
              <w:spacing w:after="0" w:line="240" w:lineRule="auto"/>
              <w:rPr>
                <w:rFonts w:ascii="Times" w:eastAsia="Times New Roman" w:hAnsi="Times" w:cs="Times"/>
              </w:rPr>
            </w:pPr>
            <w:r w:rsidRPr="00631AB2">
              <w:rPr>
                <w:rFonts w:ascii="Times" w:eastAsia="Times New Roman" w:hAnsi="Times" w:cs="Times"/>
              </w:rPr>
              <w:t>Tham gia Hội thi Olympic các môn khoa học Mác - Lênin, tư tưởng Hồ Chí Minh “Tầm nhìn xuyên thế kỷ” lần VII năm 2017 (cấp thành)</w:t>
            </w:r>
          </w:p>
        </w:tc>
        <w:tc>
          <w:tcPr>
            <w:tcW w:w="110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III</w:t>
            </w:r>
          </w:p>
        </w:tc>
        <w:tc>
          <w:tcPr>
            <w:tcW w:w="3040" w:type="dxa"/>
            <w:tcBorders>
              <w:top w:val="single" w:sz="4" w:space="0" w:color="000000"/>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GIÁO DỤC ĐẠO ĐỨC - LỐI SỐNG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Chương trình "Thắp sáng ước mơ tuổi trẻ Việt Nam"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tổ chức chương trình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Hỗ trợ các trường THPT trên địa bàn tổ chức chương trình Thắp sáng ước mơ</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Thành lập, củng cố, duy trì hiệu quả hoạt động của câu lạc bộ “Những người thắp sáng ước mơ”</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Cuộc vận động xây dựng các giá trị mẫu hình thanh niên thành phố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Công tác chỉ đạo, tuyên truyền về cuộc vận động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bottom"/>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nội dung thực hiện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bottom"/>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“Văn hóa đọc”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triển khai, thực hiện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Hiệu quả đạt được.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Giới thiệu, tuyên dương các gương điển hình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tuyên truyền về các gương được tuyên dương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Xây dựng chuyên mục “Thanh niên sống đẹp” trên các trang tin điện tử của cơ sở Đoàn.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và kết quả bình chọn, tuyên dương cán bộ Đoàn, ĐV, TN tiêu biểu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GIÁO DỤC TRUYỀN THỐNG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Hoạt động giáo dục truyền thống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7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và tham gia tốt các đợt hoạt động kỷ niệm các ngày lễ trong năm học: 40 năm Thành phố Hồ Chí Minh vinh dự chính thức mang tên chủ tịch Hồ Chí Minh (02/7/1946 – 02/7/2016), 86 năm Ngày thành lập Đoàn TNCS Hồ Chí Minh (26/3/1931 - 26/3/2017)</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giáo dục truyền thống, lịch sử dân tộc: các cuộc thi hát sử ca, tìm hiểu về các anh hùng trẻ tuổi Việt Nam.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giáo dục truyền thống nhà trường, truyền thống khoa, ngành,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hành trình đến các bảo tàng.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xml:space="preserve">Hoạt động đền ơn đáp </w:t>
            </w:r>
            <w:r w:rsidRPr="00631AB2">
              <w:rPr>
                <w:rFonts w:ascii="Times New Roman" w:eastAsia="Times New Roman" w:hAnsi="Times New Roman" w:cs="Times New Roman"/>
                <w:b/>
                <w:bCs/>
                <w:color w:val="000000"/>
              </w:rPr>
              <w:lastRenderedPageBreak/>
              <w:t>nghĩa</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thăm hỏi, chăm sóc Mẹ Việt Nam Anh hùng, các gia đình chính sách, gia đình có công với cách mạng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hoạt động thắp nến tri ân, chăm sóc khuôn viên nghĩa trang, đền, bia tưởng niệm liệt sĩ trên địa bàn.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GIÁO DỤC PHÁP LUẬT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 Tổ chức cho đoàn viên, thanh niên tham gia góp ý dự thảo các văn bản luật (5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góp ý Luật Thanh niên (sửa đổi)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Triển khai Hiến pháp sửa đổi và các dự án luật được Quốc hội thông qua</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Đa dạng hóa hình thức giáo dục ý thức công dân, chấp hành pháp luật, xây dựng nếp sống văn minh trong thanh niên trường học, vận động đoàn viên, thanh niên không vi phạm pháp luật (15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Tăng cường vai trò của tổ chức Đoàn trong công tác bảo vệ quyền, lợi ích chính đáng của đoàn viên, thanh niên (5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“Ngày pháp luật nước Cộng hòa Xã hội chủ nghĩa Việt Nam” hoặc có giải pháp tuyên truyền pháp luật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Vận động ĐVTN thực hiện tốt nội qui, qui chế học tập, thi cử tại trường (5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tuyên truyền, giáo dục Luật thi hành NVQS, các Luật liên quan đến chuyên môn ngành học, công tác.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Các hoạt động sáng tạo, linh hoạt do cơ sở chủ động tổ chức theo đặc thù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Giải pháp hiệu quả</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8 điểm cho 1 giải pháp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Xây dựng không gian Đoàn - Hội giới thiệu và tuyên truyền các gương tiêu biểu.</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3 điểm cho 1 giải pháp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Mô hình: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15 điểm cho 1 mô hình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8 điểm cho 1 mô hình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B</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HOẠT ĐỘNG PHONG TRÀO</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265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PHONG TRÀO XUNG KÍCH XÂY DỰNG VÀ BẢO VỆ TỔ QUỐC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34</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Xung kích thực hiện nhiệm vụ chính trị trong nhà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triển khai hiệu quả Cuộc vận động "Nhà giáo trẻ tiêu biểu".</w:t>
            </w:r>
            <w:r w:rsidRPr="00631AB2">
              <w:rPr>
                <w:rFonts w:ascii="Times New Roman" w:eastAsia="Times New Roman" w:hAnsi="Times New Roman" w:cs="Times New Roman"/>
                <w:color w:val="000000"/>
              </w:rPr>
              <w:br/>
              <w:t xml:space="preserve"> - Hoạt động tạo môi trường: tối đa 8đ, mỗi hoạt động 2đ;</w:t>
            </w:r>
            <w:r w:rsidRPr="00631AB2">
              <w:rPr>
                <w:rFonts w:ascii="Times New Roman" w:eastAsia="Times New Roman" w:hAnsi="Times New Roman" w:cs="Times New Roman"/>
                <w:color w:val="000000"/>
              </w:rPr>
              <w:br/>
              <w:t xml:space="preserve"> - Tuyên dương và phát huy gương sau tuyên dương: 7đ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bottom"/>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Cần đa dạng các hoạt động phát huy gương sau tuyên dương, nghiên cứu tiêu chuẩn phù hợp với đặc thù đơn vị.</w:t>
            </w:r>
          </w:p>
        </w:tc>
      </w:tr>
      <w:tr w:rsidR="00631AB2" w:rsidRPr="00631AB2" w:rsidTr="00C91172">
        <w:trPr>
          <w:trHeight w:val="3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triển khai hiệu quả Cuộc vận động “Sinh viên 5 tốt” (đối với các trường Đại học, Cao đẳng), “Học sinh 3 rèn luyện” (đối với các trường có đào tạo TCCN), “Học sinh 3 tích cực” (đối với trường có hệ THPT</w:t>
            </w:r>
            <w:r w:rsidRPr="00631AB2">
              <w:rPr>
                <w:rFonts w:ascii="Times New Roman" w:eastAsia="Times New Roman" w:hAnsi="Times New Roman" w:cs="Times New Roman"/>
                <w:color w:val="000000"/>
              </w:rPr>
              <w:br/>
              <w:t xml:space="preserve"> - Hoạt động tạo môi trường: tối đa 8đ, mỗi hoạt động 2đ; </w:t>
            </w:r>
            <w:r w:rsidRPr="00631AB2">
              <w:rPr>
                <w:rFonts w:ascii="Times New Roman" w:eastAsia="Times New Roman" w:hAnsi="Times New Roman" w:cs="Times New Roman"/>
                <w:color w:val="000000"/>
              </w:rPr>
              <w:br/>
              <w:t xml:space="preserve"> - Tuyên dương và phát huy gương sau tuyên dương: 7đ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hoạt động “Thi đua dạy tốt, học tốt” tại cơ sở, tham gia Liên hoan “Nhà giáo trẻ tiêu biểu” lần VII năm 2016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Hội nghị chuyên đề phương pháp nghiên cứu khoa học, các hội thảo, hội nghị nghiên cứu khoa học cấp khoa,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Thực hiện phong trào “Tuổi trẻ sáng tạo”</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tọa đàm, diễn đàn đổi mới phương pháp dạy và học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Xung kích vì an sinh xã hội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Chiến dịch tình nguyện Mùa hè xanh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Chiến dịch Xuân tình nguyện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Chương trình Tiếp sức mùa thi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tham gia xây dựng nông thôn mới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Ngày thứ bảy tình nguyện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hiến máu tình nguyện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2.7</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Chủ động kết nối, tập hợp và tổ chức hoạt động cho các nhóm tình nguyện ngoài tổ chức Đoàn - Hội.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2.8</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thực hiện cuộc vận động “Thanh thiếu nhi Thành phố ưu tiên dùng hàng Việt Nam”.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2.9</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thực hiện xây dựng, sửa chữa nhà tình bạn, làm đường, làm cầu.</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Xung kích bảo vệ môi trường, ứng phó với biến đổi khí hậu:</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Các hoạt động góp phần nâng cao ý thức bảo vệ môi trường cho người dân, hoạt động hưởng ứng Giờ Trái đất... cụ thể như: (mỗi hoạt động 2đ)</w:t>
            </w:r>
            <w:r w:rsidRPr="00631AB2">
              <w:rPr>
                <w:rFonts w:ascii="Times New Roman" w:eastAsia="Times New Roman" w:hAnsi="Times New Roman" w:cs="Times New Roman"/>
                <w:color w:val="000000"/>
              </w:rPr>
              <w:br/>
              <w:t xml:space="preserve"> - Tổ chức các ngày chủ nhật xanh, các Ngày cùng hành động vì môi trường, ngày hội tái chế.</w:t>
            </w:r>
            <w:r w:rsidRPr="00631AB2">
              <w:rPr>
                <w:rFonts w:ascii="Times New Roman" w:eastAsia="Times New Roman" w:hAnsi="Times New Roman" w:cs="Times New Roman"/>
                <w:color w:val="000000"/>
              </w:rPr>
              <w:br/>
              <w:t xml:space="preserve"> - Tổ chức các diễn đàn bảo vệ môi trường, các hội thi ý tưởng sáng tạo về bảo vệ môi trường.</w:t>
            </w:r>
            <w:r w:rsidRPr="00631AB2">
              <w:rPr>
                <w:rFonts w:ascii="Times New Roman" w:eastAsia="Times New Roman" w:hAnsi="Times New Roman" w:cs="Times New Roman"/>
                <w:color w:val="000000"/>
              </w:rPr>
              <w:br/>
              <w:t xml:space="preserve"> - Tham gia thực hiện công trình thanh niên trọng điểm trong năm 2015, công trình cải thiện môi trường, khai thông 10 tuyến kênh trên địa bàn thành phố.</w:t>
            </w:r>
            <w:r w:rsidRPr="00631AB2">
              <w:rPr>
                <w:rFonts w:ascii="Times New Roman" w:eastAsia="Times New Roman" w:hAnsi="Times New Roman" w:cs="Times New Roman"/>
                <w:color w:val="000000"/>
              </w:rPr>
              <w:br/>
              <w:t xml:space="preserve"> - Thực hiện chương trình “30 phút vì thành phố xanh - sạch - đẹp”.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Xung kích bảo vệ Tổ quốc, giữ gìn an ninh chính trị của thành phố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4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Triển khai thực hiện các nội dung: (mỗi hoạt động 2 đ).</w:t>
            </w:r>
            <w:r w:rsidRPr="00631AB2">
              <w:rPr>
                <w:rFonts w:ascii="Times New Roman" w:eastAsia="Times New Roman" w:hAnsi="Times New Roman" w:cs="Times New Roman"/>
                <w:color w:val="000000"/>
              </w:rPr>
              <w:br/>
              <w:t xml:space="preserve"> - Tham gia phòng chống tội phạm.</w:t>
            </w:r>
            <w:r w:rsidRPr="00631AB2">
              <w:rPr>
                <w:rFonts w:ascii="Times New Roman" w:eastAsia="Times New Roman" w:hAnsi="Times New Roman" w:cs="Times New Roman"/>
                <w:color w:val="000000"/>
              </w:rPr>
              <w:br/>
              <w:t xml:space="preserve"> - Tham gia bảo vệ trật tự </w:t>
            </w:r>
            <w:proofErr w:type="gramStart"/>
            <w:r w:rsidRPr="00631AB2">
              <w:rPr>
                <w:rFonts w:ascii="Times New Roman" w:eastAsia="Times New Roman" w:hAnsi="Times New Roman" w:cs="Times New Roman"/>
                <w:color w:val="000000"/>
              </w:rPr>
              <w:t>an</w:t>
            </w:r>
            <w:proofErr w:type="gramEnd"/>
            <w:r w:rsidRPr="00631AB2">
              <w:rPr>
                <w:rFonts w:ascii="Times New Roman" w:eastAsia="Times New Roman" w:hAnsi="Times New Roman" w:cs="Times New Roman"/>
                <w:color w:val="000000"/>
              </w:rPr>
              <w:t xml:space="preserve"> ninh ký túc xá, các khu nhà trọ sinh viên.</w:t>
            </w:r>
            <w:r w:rsidRPr="00631AB2">
              <w:rPr>
                <w:rFonts w:ascii="Times New Roman" w:eastAsia="Times New Roman" w:hAnsi="Times New Roman" w:cs="Times New Roman"/>
                <w:color w:val="000000"/>
              </w:rPr>
              <w:br/>
              <w:t xml:space="preserve"> - Có giải pháp tham gia tuyên truyền về biên giới, biển đảo.</w:t>
            </w:r>
            <w:r w:rsidRPr="00631AB2">
              <w:rPr>
                <w:rFonts w:ascii="Times New Roman" w:eastAsia="Times New Roman" w:hAnsi="Times New Roman" w:cs="Times New Roman"/>
                <w:color w:val="000000"/>
              </w:rPr>
              <w:br/>
              <w:t xml:space="preserve"> - Các giải pháp vận động đoàn viên thanh niên tham gia ủng hộ quỹ “Vì biển đảo quê hương - Vì tuyến đầu Tổ quốc”.</w:t>
            </w:r>
            <w:r w:rsidRPr="00631AB2">
              <w:rPr>
                <w:rFonts w:ascii="Times New Roman" w:eastAsia="Times New Roman" w:hAnsi="Times New Roman" w:cs="Times New Roman"/>
                <w:color w:val="000000"/>
              </w:rPr>
              <w:br/>
              <w:t xml:space="preserve"> - Các hoạt động khác phù hợp đặc thù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Các hoạt động giao lưu, phối hợp, kết nghĩa với các đơn vị LLVT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Xung kích vì trật tự an toàn giao thông, xây dựng văn minh đô thị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tuyên truyền, giải pháp thực hiện an toàn giao thông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5.1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tuyên truyền, giải pháp xây dựng văn minh đô thị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PHONG TRÀO ĐỒNG HÀNH VỚI THANH NIÊN LẬP THÂN, LẬP NGHIỆP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92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42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Đồng hành với thanh niên trong học tập, nâng cao trình độ học vấn, chuyên môn, nghiệp vụ, lập thân lập nghiệp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484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rPr>
            </w:pPr>
            <w:r w:rsidRPr="00631AB2">
              <w:rPr>
                <w:rFonts w:ascii="Times New Roman" w:eastAsia="Times New Roman" w:hAnsi="Times New Roman" w:cs="Times New Roman"/>
                <w:b/>
                <w:bCs/>
              </w:rPr>
              <w:t>Hoạt động đồng hành về đời sống: (mỗi hoạt động 2 đ)- Hoạt động giới thiệu học bổng, trao học bổng cho sinh viên - Nhà trọ, việc làm - Hoạt động tư vấn tâm lý - Tham mưu cơ chế nhà trường hỗ trợ cho sinh viên - Có Trung tâm hỗ trợ sinh viên hoặc bộ phận hỗ trợ sinh viên - Hoạt động hướng nghiệp - Tham gia hoạt động tham quan các khu công nghệ cao, công trình trọng điểm của thành phố - Các hoạt động phù hợp đặc thù của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484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rPr>
            </w:pPr>
            <w:r w:rsidRPr="00631AB2">
              <w:rPr>
                <w:rFonts w:ascii="Times New Roman" w:eastAsia="Times New Roman" w:hAnsi="Times New Roman" w:cs="Times New Roman"/>
                <w:b/>
                <w:bCs/>
              </w:rPr>
              <w:t>Hoạt động đồng hành về học tập, NCKH: (mỗi hoạt động 2 đ</w:t>
            </w:r>
            <w:proofErr w:type="gramStart"/>
            <w:r w:rsidRPr="00631AB2">
              <w:rPr>
                <w:rFonts w:ascii="Times New Roman" w:eastAsia="Times New Roman" w:hAnsi="Times New Roman" w:cs="Times New Roman"/>
                <w:b/>
                <w:bCs/>
              </w:rPr>
              <w:t>)-</w:t>
            </w:r>
            <w:proofErr w:type="gramEnd"/>
            <w:r w:rsidRPr="00631AB2">
              <w:rPr>
                <w:rFonts w:ascii="Times New Roman" w:eastAsia="Times New Roman" w:hAnsi="Times New Roman" w:cs="Times New Roman"/>
                <w:b/>
                <w:bCs/>
              </w:rPr>
              <w:t xml:space="preserve"> Giải pháp duy trì, củng cố và đẩy mạnh hoạt động của các câu lạc bộ học thuật. - Tổ chức các hội thi học thuật cấp khoa - Tham gia Hội thi “Học sinh, sinh viên giỏi nghề” cấp thành, hội thi chuyên môn tại đơn vị (đối với các trường Cao </w:t>
            </w:r>
            <w:proofErr w:type="gramStart"/>
            <w:r w:rsidRPr="00631AB2">
              <w:rPr>
                <w:rFonts w:ascii="Times New Roman" w:eastAsia="Times New Roman" w:hAnsi="Times New Roman" w:cs="Times New Roman"/>
                <w:b/>
                <w:bCs/>
              </w:rPr>
              <w:t>đẳng ,</w:t>
            </w:r>
            <w:proofErr w:type="gramEnd"/>
            <w:r w:rsidRPr="00631AB2">
              <w:rPr>
                <w:rFonts w:ascii="Times New Roman" w:eastAsia="Times New Roman" w:hAnsi="Times New Roman" w:cs="Times New Roman"/>
                <w:b/>
                <w:bCs/>
              </w:rPr>
              <w:t xml:space="preserve"> TCCN) hoặc tham gia giải thưởng “Sinh viên nghiên cứu khoa học Euréka” (đối với các trường Đại học). Các hoạt động phù hợp đặc thù của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tham gia chương trình Vườn ươm khoa học công nghệ trẻ</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xây dựng xã hội học tập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Đồng hành với thanh niên trong việc nâng cao sức khỏe, đời sống văn hóa tinh thần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Hoạt động thể dục thể thao: Phát động đoàn viên, thanh niên tự rèn luyện sức khỏe, học và biết chơi ít nhất 1 môn thể thao.</w:t>
            </w:r>
            <w:r w:rsidRPr="00631AB2">
              <w:rPr>
                <w:rFonts w:ascii="Times New Roman" w:eastAsia="Times New Roman" w:hAnsi="Times New Roman" w:cs="Times New Roman"/>
                <w:color w:val="000000"/>
              </w:rPr>
              <w:br/>
              <w:t xml:space="preserve"> Mỗi hoạt động hiệu quả tối đa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Hoạt động văn hóa văn nghệ </w:t>
            </w:r>
            <w:r w:rsidRPr="00631AB2">
              <w:rPr>
                <w:rFonts w:ascii="Times New Roman" w:eastAsia="Times New Roman" w:hAnsi="Times New Roman" w:cs="Times New Roman"/>
                <w:color w:val="000000"/>
              </w:rPr>
              <w:br/>
              <w:t xml:space="preserve"> Mỗi hoạt động hiệu quả tối đa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Tham gia hoạt động cấp thành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Các hoạt động do Thành Đoàn chỉ đạo</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Các hoạt động do Nhà Văn hóa Thanh niên, Nhà Văn hóa Sinh viên, Trung tâm hỗ trợ học sinh - sinh viên tổ chức và chủ động phối hợp với các đơn vị này trong công tác tổ chức hoạt động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Đồng hành với thanh niên trong việc nâng cao kỹ năng thực hành xã hội, đẩy mạnh công tác Quốc tế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Các hoạt động nâng cao kỹ năng thực hành xã hội: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tốt các khóa học, các hoạt động trang bị kỹ năng thực hành xã hội cho học sinh sinh viên đơn vị (Mỗi hoạt động hiệu quả tối đa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thành lập mới hoặc duy trì, củng cố và đẩy mạnh hoạt động của các câu lạc bộ kỹ năng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tốt các hoạt động dã ngoại, trại kỹ năng, trại rèn luyện cho học sinh, sinh viên.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Tham gia, tổ chức hành trình trang bị “Tác phong công nghiệp” (đối với những trường có học sinh Trung cấp chuyên nghiệp)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4.2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Hoạt động quốc tế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hỗ trợ học sinh sinh viên nâng cao trình độ ngoại ngữ, tin học, tìm hiểu văn hóa các nước (Mỗi hoạt động hiệu quả tối đa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hoạt động hợp tác, giao lưu quốc tế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hoạt động hướng đến cộng đồng chung Asean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CHƯƠNG TRÌNH “VÌ ĐÀN EM THÂN YÊU”</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9</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Tổ chức các hoạt động chăm lo, tặng học bổng hỗ trợ học tập cho thiếu nhi có hoàn cảnh khó khăn; phối hợp, hỗ trợ Hội Sinh viên trường thực hiện chương trình 1+1</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Phát huy chuyên môn của giảng viên, sinh viên trong tổ chức các hoạt động hỗ trợ thiếu nhi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4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Hỗ trợ thành lập các câu lạc bộ “Em yêu khoa học”, hỗ trợ thực hiện các công trình măng </w:t>
            </w:r>
            <w:proofErr w:type="gramStart"/>
            <w:r w:rsidRPr="00631AB2">
              <w:rPr>
                <w:rFonts w:ascii="Times New Roman" w:eastAsia="Times New Roman" w:hAnsi="Times New Roman" w:cs="Times New Roman"/>
                <w:color w:val="000000"/>
              </w:rPr>
              <w:t>non</w:t>
            </w:r>
            <w:proofErr w:type="gramEnd"/>
            <w:r w:rsidRPr="00631AB2">
              <w:rPr>
                <w:rFonts w:ascii="Times New Roman" w:eastAsia="Times New Roman" w:hAnsi="Times New Roman" w:cs="Times New Roman"/>
                <w:color w:val="000000"/>
              </w:rPr>
              <w:t>. Tổ chức các hoạt động sinh hoạt vui chơi, Vui hội trăng rằm, Lễ hội chào năm mới cho thiếu nhi trên địa bàn trường trú đóng.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THỰC HIỆN CÔNG TRÌNH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Thực hiện công trình thanh niên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đăng ký thực hiện CTTN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Kết quả thực hiện:+ Có ít nhất 1 công trình thanh niên hoàn thành: 8 đ + Chưa hoàn thành: * Xem xét giải pháp thực hiện: tối đa 6 đ * Không triển khai thực hiện: 0 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Thực hiện công trình thanh niên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Đăng ký, thực hiện, công nhận công trình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Số lượng, hiệu quả, chất lượng công trình thanh niên cấp đoàn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Các hoạt động sáng tạo, linh hoạt do cơ sở chủ động tổ chức theo đặc thù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hiệu quả</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- 8 điểm cho 1 giải pháp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Giải pháp: "Tết đoàn tụ" dành cho học sinh, sinh viên khó khăn về quê đón Tết cùng gia đình.</w:t>
            </w:r>
            <w:r w:rsidRPr="00631AB2">
              <w:rPr>
                <w:rFonts w:ascii="Times New Roman" w:eastAsia="Times New Roman" w:hAnsi="Times New Roman" w:cs="Times New Roman"/>
                <w:color w:val="000000"/>
              </w:rPr>
              <w:br/>
              <w:t>- Thành lập quỹ học bổng "Lý Tự Trọng - Tiếp bước đến trường" dành cho học sinh, sinh viên có hoàn cảnh khó khăn;</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- 3 điểm cho 1 giải pháp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Mô hình: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- 15 điểm cho 1 mô hình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Mô hình: thực hiện đường dây nóng Đoàn Thanh niên - Hội Sinh viên</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- 8 điểm cho 1 mô hình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XÂY DỰNG ĐOÀN VÀ TẬP HỢP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176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229</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285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Công tác xây dựng Hội Sinh viên, thực hiện vai trò nòng cốt trong xây dựng Hội: Công tác Hội và phong trào sinh viên năm học 2016 - 2017 (Lấy kết quả tỷ lệ điểm công tác Hội và phong trào sinh viên năm học 2016 - 2017 theo đánh giá Ban Thư ký Hội Sinh viên Thành phố)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30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FF0000"/>
              </w:rPr>
            </w:pPr>
            <w:r w:rsidRPr="00631AB2">
              <w:rPr>
                <w:rFonts w:ascii="Times New Roman" w:eastAsia="Times New Roman" w:hAnsi="Times New Roman" w:cs="Times New Roman"/>
                <w:color w:val="FF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tập hợp thanh niên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9</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Củng cố và phát triển các câu lạc bộ, đội nhóm</w:t>
            </w:r>
            <w:r w:rsidRPr="00631AB2">
              <w:rPr>
                <w:rFonts w:ascii="Times New Roman" w:eastAsia="Times New Roman" w:hAnsi="Times New Roman" w:cs="Times New Roman"/>
                <w:color w:val="000000"/>
              </w:rPr>
              <w:br/>
              <w:t xml:space="preserve"> Quản lý: 1đ, </w:t>
            </w:r>
            <w:r w:rsidRPr="00631AB2">
              <w:rPr>
                <w:rFonts w:ascii="Times New Roman" w:eastAsia="Times New Roman" w:hAnsi="Times New Roman" w:cs="Times New Roman"/>
                <w:color w:val="000000"/>
              </w:rPr>
              <w:br/>
              <w:t xml:space="preserve"> Tỷ lệ các khoa có CLB - Đội - nhóm: 100%: 3đ, 80-↓100%: 2đ, 60-↓80%: 1đ, ↓60%:0đ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Tỷ lệ tập hợp thanh niên tại đơn vị</w:t>
            </w:r>
            <w:r w:rsidRPr="00631AB2">
              <w:rPr>
                <w:rFonts w:ascii="Times New Roman" w:eastAsia="Times New Roman" w:hAnsi="Times New Roman" w:cs="Times New Roman"/>
                <w:color w:val="000000"/>
              </w:rPr>
              <w:br/>
              <w:t xml:space="preserve"> 100%:8đ, 80%-↓100%:7đ, 60%-↓80%:6đ, 40%-↓60%:4đ, ↓40%: 0đ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tuyên truyền sáng tạo về các hoạt động của Đoàn.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Xây dựng Đoàn về tư tưởng chính trị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 bài lý luận chính trị sửa đổi, bổ sung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19</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78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hiệu quả triển khai học tập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Hình thức công nhận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Tỷ lệ Đoàn viên hoàn thành 6 bài lý luận chính trị sửa đổi, bổ sung:</w:t>
            </w:r>
            <w:r w:rsidRPr="00631AB2">
              <w:rPr>
                <w:rFonts w:ascii="Times New Roman" w:eastAsia="Times New Roman" w:hAnsi="Times New Roman" w:cs="Times New Roman"/>
                <w:color w:val="000000"/>
              </w:rPr>
              <w:br/>
              <w:t xml:space="preserve"> (tỉ lệ 90% - 100%: 10 điểm; 80%-↓90%: 8 điểm; 65%-↓80%: 6 điểm, 50%-↓65%: 4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Sinh hoạt chi đoàn chủ điểm trong năm.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Nội dung và hình thức sinh hoạt chi đoàn chủ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1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Tỷ lệ chi đoàn tổ chức, tỷ lệ đoàn viên tham gia sinh hoạt chi đoàn chủ điểm:</w:t>
            </w:r>
            <w:r w:rsidRPr="00631AB2">
              <w:rPr>
                <w:rFonts w:ascii="Times New Roman" w:eastAsia="Times New Roman" w:hAnsi="Times New Roman" w:cs="Times New Roman"/>
                <w:color w:val="000000"/>
              </w:rPr>
              <w:br/>
              <w:t xml:space="preserve"> (tỉ lệ 90% - 100%: 5 điểm; 80% - ↓90%:4 điểm; 65% - ↓80%: 3 điểm, 50% - ↓65%: 2 điểm, ↓50%: 1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Thành lập mới, củng cố, nâng chất hoạt động, hình thức sinh hoạt lý luận hiệu quả:</w:t>
            </w:r>
            <w:r w:rsidRPr="00631AB2">
              <w:rPr>
                <w:rFonts w:ascii="Times New Roman" w:eastAsia="Times New Roman" w:hAnsi="Times New Roman" w:cs="Times New Roman"/>
                <w:color w:val="000000"/>
              </w:rPr>
              <w:br/>
              <w:t xml:space="preserve"> - Có giải pháp củng cố, nâng chất hoạt động CLB Lý luận trẻ</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Xây dựng Đoàn về tổ chức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61</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51</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đoàn viên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Ứng dụng Công nghệ thông tin trong quản lý đoàn viên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4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Triển khai chương trình rèn luyện Đoàn viên:</w:t>
            </w:r>
            <w:r w:rsidRPr="00631AB2">
              <w:rPr>
                <w:rFonts w:ascii="Times New Roman" w:eastAsia="Times New Roman" w:hAnsi="Times New Roman" w:cs="Times New Roman"/>
                <w:color w:val="000000"/>
              </w:rPr>
              <w:br/>
              <w:t xml:space="preserve"> - Tỷ lệ đoàn viên được công nhận /Tỷ lệ đoàn viên đăng kí: (Tỷ lệ 90% - 100%: 10 điểm; 80%-↓90%: 8 điểm; 65%-↓80%: 6 điểm, 50%-↓65%: 4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Thực hiện đánh giá phân tích chất lượng đoàn viên.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Công tác Đoàn vụ</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Thực hiện công tác phát triển đoàn viên mới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triển khai thực hiện chương trình hành động nâng cao chất lượng đoàn viên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Chi đoàn, Đoàn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Việc duy trì được sinh hoạt chi đoàn định kỳ:  (tỷ lệ 90% - 100%: 10đ; 80%-↓90%: 8đ; 65%-↓80%: 6đ, 50%-↓65%: 4đ; ↓50%: 0đ)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phát huy các cơ sở Đoàn xuất sắc và giải pháp củng cố, kiện toàn và nâng chất các cơ sở Đoàn được phân loại là trung bình, khá trong năm trước (nếu có).</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trong xây dựng chi đoàn vững mạnh theo 3 tiêu chí “3 nắm – 3 biết – 3 làm”.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giải pháp triển khai thực hiện chương trình hành động nâng cao chất lượng tổ chức cơ sở Đoàn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Thực hiện đánh giá phân tích chất lượng cơ sở Đoàn trực thuộc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cán bộ</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41</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Công tác quy hoạch cán bộ Đoàn các cấp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Giải pháp chăm lo cho cán bộ Đoàn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Tập huấn cán bộ Đoàn các cấp, 100% cán bộ Đoàn cấp cơ sở được tập huấn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Tổ chức các Ngày hội, Hội thi thông qua đó đào tạo, trang bị kỹ năng, </w:t>
            </w:r>
            <w:proofErr w:type="gramStart"/>
            <w:r w:rsidRPr="00631AB2">
              <w:rPr>
                <w:rFonts w:ascii="Times New Roman" w:eastAsia="Times New Roman" w:hAnsi="Times New Roman" w:cs="Times New Roman"/>
                <w:color w:val="000000"/>
              </w:rPr>
              <w:t>kiến</w:t>
            </w:r>
            <w:proofErr w:type="gramEnd"/>
            <w:r w:rsidRPr="00631AB2">
              <w:rPr>
                <w:rFonts w:ascii="Times New Roman" w:eastAsia="Times New Roman" w:hAnsi="Times New Roman" w:cs="Times New Roman"/>
                <w:color w:val="000000"/>
              </w:rPr>
              <w:t xml:space="preserve"> thức cho đội ngũ cán bộ Đoàn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đào tạo cán bộ</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Giới thiệu cán bộ Đoàn tham gia các lớp đào tạo trung cấp lý luận chính trị.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Giới thiệu cán bộ Đoàn tham gia các lớp đào tạo khác do Thành Đoàn triển khai</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Giải pháp thực hiện Cuộc vận động Phong cách Cán bộ Đoàn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văn bản, hình thức triển khai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Tỷ lệ cán bộ đoàn các cấp thực hiện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Có chọn tuyến nội dung, giải pháp cụ thể gắn với đặc thù đối tượng (6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Đoàn tham gia xây dựng Đảng, xây dựng Chính quyền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Kết quả công tác bồi dưỡng, giới thiệu ĐVƯT cho Đảng xem xét, kết nạp.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Công tác bồi dưỡng, giới thiệu ĐVƯT cho Đảng xem xét, kết nạp.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Quan tâm giới thiệu kết nạp Đảng trong “Nhà giáo trẻ tiêu biểu”, “Sinh viên 5 tốt”, “Học sinh 3 rèn luyện” (phân tích số liệu cụ thể bao nhiêu gương/Đảng viên mới kết nạp)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42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Giải pháp tạo môi trường rèn luyện cho ĐVƯT, Đảng viên trẻ; nâng cao chất lượng ĐVƯT, Đảng viên trẻ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kiểm tra, giám sát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14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Xây dựng chương trình công tác kiểm tra trong năm; Báo cáo học kỳ 1 và tổng kết năm về hoạt động kiểm tra.</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Kế hoạch thực hiện công tác kiểm tra</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FF0000"/>
              </w:rPr>
            </w:pPr>
            <w:r w:rsidRPr="00631AB2">
              <w:rPr>
                <w:rFonts w:ascii="Times New Roman" w:eastAsia="Times New Roman" w:hAnsi="Times New Roman" w:cs="Times New Roman"/>
                <w:b/>
                <w:bCs/>
                <w:color w:val="FF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Kiểm tra định kỳ, kiểm tra đột xuất, kiểm tra chuyên đề</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Hiệu quả tham mưu sau kiểm tra, giám sát.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142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Tập huấn, bồi dưỡng đội ngũ cán bộ làm công tác kiểm tra định kì, kiện toàn bộ máy kiểm tra. Tham gia tập huấn công tác kiểm tra cấp thành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Tập huấn, bồi dưỡng đội ngũ cán bộ làm công tác kiểm tra định kỳ, kiện toàn bộ máy kiểm tra (4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tập huấn công tác kiểm tra cấp Thành (2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C9117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Kiểm tra định kỳ, kiểm tra đột xuất: thực hiện điều lệ, quy chế hoạt động của BCH, các chỉ tiêu, công trình thanh niên, công tác đoàn viên, hoạt động của Đoàn cơ sở, chi đoàn.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Kiểm tra chuyên đề ít nhất 2 lần/năm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631AB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Giám sát 1 chuyên đề trong năm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Hiệu quả tham mưu sau kiểm tra, giám sát.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VIII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Các hoạt động sáng tạo, linh hoạt do cơ sở chủ động tổ chức theo đặc thù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Giải pháp hiệu quả</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- 8điểm cho 1 giải pháp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- 3 điểm cho 1 giải pháp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Mô hình: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2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- 15 điểm cho 1 mô hình hiệu quả cấp trường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Phiếu đăng ký rèn luyện Đoàn viên trực tuyến</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- 8 điểm cho 1 mô hình hiệu quả cấp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D</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THAM MƯU, PHỐI HỢP, CHỈ ĐẠO</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90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Thực hiện hiệu quả chủ đề năm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Thực hiện hiệu quả chủ đề năm 2016 (5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Thực hiện hiệu quả chủ đề năm 2017 (5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tham mưu</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mưu cấp ủy về công tác lãnh, chỉ đạo hoạt động Đoàn trong năm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III</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phối hợp</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Phối hợp với các phòng ban tại đơn vị</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Phối hợp với các cơ sở Đoàn bạn</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Phối hợp với Đoàn tại địa bàn trường trú đóng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IV</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Công tác chỉ đạo</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65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57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Chấp hành chỉ đạo của Cấp Thành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17</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45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1. Duy trì chế độ thông tin, báo cáo định kỳ </w:t>
            </w:r>
            <w:r w:rsidRPr="00631AB2">
              <w:rPr>
                <w:rFonts w:ascii="Times New Roman" w:eastAsia="Times New Roman" w:hAnsi="Times New Roman" w:cs="Times New Roman"/>
                <w:color w:val="000000"/>
              </w:rPr>
              <w:br/>
              <w:t xml:space="preserve">- Đảm bảo gởi báo cáo tháng đúng tiến độ trước ngày 20 hằng tháng: 8 điểm. Gởi trễ: không tính điểm. </w:t>
            </w:r>
            <w:r w:rsidRPr="00631AB2">
              <w:rPr>
                <w:rFonts w:ascii="Times New Roman" w:eastAsia="Times New Roman" w:hAnsi="Times New Roman" w:cs="Times New Roman"/>
                <w:color w:val="000000"/>
              </w:rPr>
              <w:br/>
              <w:t>- Chất lượng báo cáo có đầy đủ thông tin tổng hợp hoạt động cấp trường và cơ sở: 2 điểm.</w:t>
            </w:r>
            <w:r w:rsidRPr="00631AB2">
              <w:rPr>
                <w:rFonts w:ascii="Times New Roman" w:eastAsia="Times New Roman" w:hAnsi="Times New Roman" w:cs="Times New Roman"/>
                <w:color w:val="000000"/>
              </w:rPr>
              <w:br/>
              <w:t xml:space="preserve">- Có gởi báo cáo Tháng Thanh niên: 1 điểm. Báo cáo </w:t>
            </w:r>
            <w:proofErr w:type="gramStart"/>
            <w:r w:rsidRPr="00631AB2">
              <w:rPr>
                <w:rFonts w:ascii="Times New Roman" w:eastAsia="Times New Roman" w:hAnsi="Times New Roman" w:cs="Times New Roman"/>
                <w:color w:val="000000"/>
              </w:rPr>
              <w:t>sơ</w:t>
            </w:r>
            <w:proofErr w:type="gramEnd"/>
            <w:r w:rsidRPr="00631AB2">
              <w:rPr>
                <w:rFonts w:ascii="Times New Roman" w:eastAsia="Times New Roman" w:hAnsi="Times New Roman" w:cs="Times New Roman"/>
                <w:color w:val="000000"/>
              </w:rPr>
              <w:t xml:space="preserve"> kết 6 tháng: 2 điểm. Báo cáo tổng kết năm học 2016 - 2017 đúng tiến độ: 2 điểm. Gởi trễ: không tính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18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xml:space="preserve">Tham gia các cuộc họp, hội nghị cấp Thành. </w:t>
            </w:r>
            <w:r w:rsidRPr="00631AB2">
              <w:rPr>
                <w:rFonts w:ascii="Times New Roman" w:eastAsia="Times New Roman" w:hAnsi="Times New Roman" w:cs="Times New Roman"/>
                <w:color w:val="000000"/>
              </w:rPr>
              <w:br/>
              <w:t xml:space="preserve"> - Trường hợp vắng họp hoặc cử người đi thay phải có văn bản gởi Thường trực Thành Đoàn hoặc người chủ trì.</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855"/>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Đảm bảo duy trì hiệu quả công tác chỉ đạo cơ sở trực thuộc</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9</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lastRenderedPageBreak/>
              <w:t>2.1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Đảm bảo chỉ đạo cơ sở thực hiện các nội dung trọng tâm, định hướng cấp Thành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2.2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Đảm bảo chế độ hội nghị, giao ban cơ sở</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Đánh giá hệ thống chỉ tiêu</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0</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3.1</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Đánh giá hệ thống chỉ tiêu cơ sở (Tính theo tỷ lệ % chỉ tiêu đạt)</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3.2</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Tham gia hệ thống chỉ tiêu cấp thành</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27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4</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Đảm bảo chế độ họp giao ban định kỳ của Ban Thường vụ, Ban chấp hành Đoàn trường, tham mưu cấp ủy lịch giao ban định kỳ giữa cấp ủy đơn vị với Ban Chấp hành Đoàn trường. (100%: 10đ, 80%-↓100%: 8đ, 60%-↓80%: 6đ, 40%-↓60%: 4đ, ↓40%: 2đ)</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631AB2" w:rsidRPr="00631AB2" w:rsidTr="00C91172">
        <w:trPr>
          <w:trHeight w:val="9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5</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Chỉ đạo thực hiện công tác truyền thông, đánh giá hiệu quả hoạt động (10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6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E</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Điểm thưởng</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Đăng cai học sinh giỏi nghề</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F</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Điểm trừ</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tr w:rsidR="00C91172" w:rsidRPr="00631AB2" w:rsidTr="00C91172">
        <w:trPr>
          <w:trHeight w:val="300"/>
        </w:trPr>
        <w:tc>
          <w:tcPr>
            <w:tcW w:w="460" w:type="dxa"/>
            <w:tcBorders>
              <w:top w:val="nil"/>
              <w:left w:val="single" w:sz="4" w:space="0" w:color="000000"/>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 </w:t>
            </w:r>
          </w:p>
        </w:tc>
        <w:tc>
          <w:tcPr>
            <w:tcW w:w="30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TỔNG ĐIỂM</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1000</w:t>
            </w:r>
          </w:p>
        </w:tc>
        <w:tc>
          <w:tcPr>
            <w:tcW w:w="110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p>
        </w:tc>
        <w:tc>
          <w:tcPr>
            <w:tcW w:w="1980" w:type="dxa"/>
            <w:tcBorders>
              <w:top w:val="nil"/>
              <w:left w:val="nil"/>
              <w:bottom w:val="single" w:sz="4" w:space="0" w:color="000000"/>
              <w:right w:val="single" w:sz="4" w:space="0" w:color="000000"/>
            </w:tcBorders>
            <w:shd w:val="clear" w:color="auto" w:fill="auto"/>
            <w:noWrap/>
            <w:vAlign w:val="center"/>
            <w:hideMark/>
          </w:tcPr>
          <w:p w:rsidR="00631AB2" w:rsidRPr="00631AB2" w:rsidRDefault="00631AB2" w:rsidP="00631AB2">
            <w:pPr>
              <w:spacing w:after="0" w:line="240" w:lineRule="auto"/>
              <w:jc w:val="center"/>
              <w:rPr>
                <w:rFonts w:ascii="Times New Roman" w:eastAsia="Times New Roman" w:hAnsi="Times New Roman" w:cs="Times New Roman"/>
                <w:b/>
                <w:bCs/>
                <w:color w:val="000000"/>
              </w:rPr>
            </w:pPr>
            <w:r w:rsidRPr="00631AB2">
              <w:rPr>
                <w:rFonts w:ascii="Times New Roman" w:eastAsia="Times New Roman" w:hAnsi="Times New Roman" w:cs="Times New Roman"/>
                <w:b/>
                <w:bCs/>
                <w:color w:val="000000"/>
              </w:rPr>
              <w:t>853</w:t>
            </w:r>
          </w:p>
        </w:tc>
        <w:tc>
          <w:tcPr>
            <w:tcW w:w="2140" w:type="dxa"/>
            <w:tcBorders>
              <w:top w:val="nil"/>
              <w:left w:val="nil"/>
              <w:bottom w:val="single" w:sz="4" w:space="0" w:color="000000"/>
              <w:right w:val="single" w:sz="4" w:space="0" w:color="000000"/>
            </w:tcBorders>
            <w:shd w:val="clear" w:color="auto" w:fill="auto"/>
            <w:vAlign w:val="center"/>
            <w:hideMark/>
          </w:tcPr>
          <w:p w:rsidR="00631AB2" w:rsidRPr="00631AB2" w:rsidRDefault="00631AB2" w:rsidP="00631AB2">
            <w:pPr>
              <w:spacing w:after="0" w:line="240" w:lineRule="auto"/>
              <w:rPr>
                <w:rFonts w:ascii="Times New Roman" w:eastAsia="Times New Roman" w:hAnsi="Times New Roman" w:cs="Times New Roman"/>
                <w:color w:val="000000"/>
              </w:rPr>
            </w:pPr>
            <w:r w:rsidRPr="00631AB2">
              <w:rPr>
                <w:rFonts w:ascii="Times New Roman" w:eastAsia="Times New Roman" w:hAnsi="Times New Roman" w:cs="Times New Roman"/>
                <w:color w:val="000000"/>
              </w:rPr>
              <w:t> </w:t>
            </w:r>
          </w:p>
        </w:tc>
      </w:tr>
      <w:bookmarkEnd w:id="0"/>
    </w:tbl>
    <w:p w:rsidR="00D33768" w:rsidRDefault="00D33768" w:rsidP="00D33768">
      <w:pPr>
        <w:ind w:firstLine="720"/>
        <w:rPr>
          <w:rFonts w:ascii="Times New Roman" w:hAnsi="Times New Roman" w:cs="Times New Roman"/>
          <w:b/>
        </w:rPr>
      </w:pPr>
    </w:p>
    <w:p w:rsidR="005F5B43" w:rsidRPr="008E5152" w:rsidRDefault="005F5B43" w:rsidP="00D33768">
      <w:pPr>
        <w:ind w:firstLine="720"/>
        <w:rPr>
          <w:rFonts w:ascii="Times New Roman" w:hAnsi="Times New Roman" w:cs="Times New Roman"/>
          <w:b/>
        </w:rPr>
      </w:pPr>
      <w:r w:rsidRPr="008E5152">
        <w:rPr>
          <w:rFonts w:ascii="Times New Roman" w:hAnsi="Times New Roman" w:cs="Times New Roman"/>
          <w:b/>
        </w:rPr>
        <w:t xml:space="preserve">TỶ LỆ: </w:t>
      </w:r>
      <w:r w:rsidR="00631AB2">
        <w:rPr>
          <w:rFonts w:ascii="Times New Roman" w:hAnsi="Times New Roman" w:cs="Times New Roman"/>
          <w:b/>
        </w:rPr>
        <w:t>853</w:t>
      </w:r>
      <w:r w:rsidR="008C2020">
        <w:rPr>
          <w:rFonts w:ascii="Times New Roman" w:hAnsi="Times New Roman" w:cs="Times New Roman"/>
          <w:b/>
        </w:rPr>
        <w:t xml:space="preserve">/1000 = </w:t>
      </w:r>
      <w:r w:rsidR="00631AB2">
        <w:rPr>
          <w:rFonts w:ascii="Times New Roman" w:hAnsi="Times New Roman" w:cs="Times New Roman"/>
          <w:b/>
        </w:rPr>
        <w:t>85.3</w:t>
      </w:r>
      <w:r w:rsidRPr="008E5152">
        <w:rPr>
          <w:rFonts w:ascii="Times New Roman" w:hAnsi="Times New Roman" w:cs="Times New Roman"/>
          <w:b/>
        </w:rPr>
        <w:t>%</w:t>
      </w:r>
    </w:p>
    <w:p w:rsidR="005F5B43" w:rsidRPr="00DB391D" w:rsidRDefault="005F5B43" w:rsidP="00D33768">
      <w:pPr>
        <w:ind w:firstLine="720"/>
        <w:rPr>
          <w:rFonts w:ascii="Times New Roman" w:hAnsi="Times New Roman" w:cs="Times New Roman"/>
          <w:b/>
        </w:rPr>
      </w:pPr>
      <w:r w:rsidRPr="008E5152">
        <w:rPr>
          <w:rFonts w:ascii="Times New Roman" w:hAnsi="Times New Roman" w:cs="Times New Roman"/>
          <w:b/>
        </w:rPr>
        <w:t xml:space="preserve">TỔNG CỘNG: </w:t>
      </w:r>
      <w:r w:rsidR="00631AB2">
        <w:rPr>
          <w:rFonts w:ascii="Times New Roman" w:hAnsi="Times New Roman" w:cs="Times New Roman"/>
          <w:b/>
        </w:rPr>
        <w:t>853</w:t>
      </w:r>
      <w:r w:rsidRPr="008E5152">
        <w:rPr>
          <w:rFonts w:ascii="Times New Roman" w:hAnsi="Times New Roman" w:cs="Times New Roman"/>
          <w:b/>
        </w:rPr>
        <w:t xml:space="preserve"> điểm</w:t>
      </w:r>
    </w:p>
    <w:p w:rsidR="00DB391D" w:rsidRPr="00DB391D" w:rsidRDefault="00DB391D" w:rsidP="00D33768">
      <w:pPr>
        <w:ind w:firstLine="720"/>
        <w:rPr>
          <w:rFonts w:ascii="Times New Roman" w:hAnsi="Times New Roman" w:cs="Times New Roman"/>
          <w:b/>
        </w:rPr>
      </w:pPr>
    </w:p>
    <w:sectPr w:rsidR="00DB391D" w:rsidRPr="00DB391D" w:rsidSect="00D33768">
      <w:pgSz w:w="12240" w:h="15840"/>
      <w:pgMar w:top="81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quot;Times New Roman&quo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91D"/>
    <w:rsid w:val="001A7DB3"/>
    <w:rsid w:val="003920AB"/>
    <w:rsid w:val="003E3501"/>
    <w:rsid w:val="0052349C"/>
    <w:rsid w:val="0059522D"/>
    <w:rsid w:val="005F5B43"/>
    <w:rsid w:val="006307B7"/>
    <w:rsid w:val="00631AB2"/>
    <w:rsid w:val="0067642B"/>
    <w:rsid w:val="006F6019"/>
    <w:rsid w:val="00772E81"/>
    <w:rsid w:val="008758FF"/>
    <w:rsid w:val="008C2020"/>
    <w:rsid w:val="008E5152"/>
    <w:rsid w:val="009B1247"/>
    <w:rsid w:val="00A05ED1"/>
    <w:rsid w:val="00C91172"/>
    <w:rsid w:val="00D26DB6"/>
    <w:rsid w:val="00D33768"/>
    <w:rsid w:val="00D3694D"/>
    <w:rsid w:val="00DB391D"/>
    <w:rsid w:val="00F16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5152"/>
    <w:rPr>
      <w:color w:val="0000FF"/>
      <w:u w:val="single"/>
    </w:rPr>
  </w:style>
  <w:style w:type="character" w:styleId="FollowedHyperlink">
    <w:name w:val="FollowedHyperlink"/>
    <w:basedOn w:val="DefaultParagraphFont"/>
    <w:uiPriority w:val="99"/>
    <w:semiHidden/>
    <w:unhideWhenUsed/>
    <w:rsid w:val="008E5152"/>
    <w:rPr>
      <w:color w:val="800080"/>
      <w:u w:val="single"/>
    </w:rPr>
  </w:style>
  <w:style w:type="paragraph" w:customStyle="1" w:styleId="xl63">
    <w:name w:val="xl63"/>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4">
    <w:name w:val="xl6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5">
    <w:name w:val="xl65"/>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6">
    <w:name w:val="xl66"/>
    <w:basedOn w:val="Normal"/>
    <w:rsid w:val="008E515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7">
    <w:name w:val="xl67"/>
    <w:basedOn w:val="Normal"/>
    <w:rsid w:val="008E515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68">
    <w:name w:val="xl68"/>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rPr>
  </w:style>
  <w:style w:type="paragraph" w:customStyle="1" w:styleId="xl69">
    <w:name w:val="xl69"/>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0">
    <w:name w:val="xl70"/>
    <w:basedOn w:val="Normal"/>
    <w:rsid w:val="008E5152"/>
    <w:pPr>
      <w:pBdr>
        <w:top w:val="single" w:sz="4" w:space="0" w:color="000000"/>
        <w:left w:val="single" w:sz="4" w:space="0" w:color="000000"/>
        <w:bottom w:val="single" w:sz="4" w:space="0" w:color="000000"/>
        <w:right w:val="single" w:sz="4" w:space="0" w:color="000000"/>
      </w:pBdr>
      <w:shd w:val="clear" w:color="FF0000" w:fill="FF00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1">
    <w:name w:val="xl71"/>
    <w:basedOn w:val="Normal"/>
    <w:rsid w:val="008E5152"/>
    <w:pPr>
      <w:pBdr>
        <w:top w:val="single" w:sz="4" w:space="0" w:color="000000"/>
        <w:left w:val="single" w:sz="4" w:space="0" w:color="000000"/>
        <w:bottom w:val="single" w:sz="4" w:space="0" w:color="000000"/>
        <w:right w:val="single" w:sz="4" w:space="0" w:color="000000"/>
      </w:pBdr>
      <w:shd w:val="clear" w:color="FF0000" w:fill="FF0000"/>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72">
    <w:name w:val="xl72"/>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3">
    <w:name w:val="xl73"/>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74">
    <w:name w:val="xl7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75">
    <w:name w:val="xl75"/>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6">
    <w:name w:val="xl76"/>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7">
    <w:name w:val="xl77"/>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8">
    <w:name w:val="xl78"/>
    <w:basedOn w:val="Normal"/>
    <w:rsid w:val="008E5152"/>
    <w:pPr>
      <w:spacing w:before="100" w:beforeAutospacing="1" w:after="100" w:afterAutospacing="1" w:line="240" w:lineRule="auto"/>
    </w:pPr>
    <w:rPr>
      <w:rFonts w:ascii="Times" w:eastAsia="Times New Roman" w:hAnsi="Times" w:cs="Times"/>
    </w:rPr>
  </w:style>
  <w:style w:type="paragraph" w:customStyle="1" w:styleId="xl79">
    <w:name w:val="xl79"/>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80">
    <w:name w:val="xl80"/>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rPr>
  </w:style>
  <w:style w:type="paragraph" w:customStyle="1" w:styleId="xl81">
    <w:name w:val="xl81"/>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FF0000"/>
    </w:rPr>
  </w:style>
  <w:style w:type="paragraph" w:customStyle="1" w:styleId="xl82">
    <w:name w:val="xl82"/>
    <w:basedOn w:val="Normal"/>
    <w:rsid w:val="008E51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4">
    <w:name w:val="xl8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5">
    <w:name w:val="xl85"/>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6">
    <w:name w:val="xl86"/>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87">
    <w:name w:val="xl87"/>
    <w:basedOn w:val="Normal"/>
    <w:rsid w:val="008E5152"/>
    <w:pPr>
      <w:shd w:val="clear" w:color="FFFFFF" w:fill="FFFFFF"/>
      <w:spacing w:before="100" w:beforeAutospacing="1" w:after="100" w:afterAutospacing="1" w:line="240" w:lineRule="auto"/>
    </w:pPr>
    <w:rPr>
      <w:rFonts w:ascii="&quot;Times New Roman&quot;" w:eastAsia="Times New Roman" w:hAnsi="&quot;Times New Roman&quot;" w:cs="Times New Roman"/>
    </w:rPr>
  </w:style>
  <w:style w:type="paragraph" w:customStyle="1" w:styleId="xl88">
    <w:name w:val="xl88"/>
    <w:basedOn w:val="Normal"/>
    <w:rsid w:val="008E5152"/>
    <w:pPr>
      <w:shd w:val="clear" w:color="FFFFFF" w:fill="FFFFFF"/>
      <w:spacing w:before="100" w:beforeAutospacing="1" w:after="100" w:afterAutospacing="1" w:line="240" w:lineRule="auto"/>
    </w:pPr>
    <w:rPr>
      <w:rFonts w:ascii="&quot;Times New Roman&quot;" w:eastAsia="Times New Roman" w:hAnsi="&quot;Times New Roman&quot;" w:cs="Times New Roman"/>
    </w:rPr>
  </w:style>
  <w:style w:type="paragraph" w:customStyle="1" w:styleId="xl89">
    <w:name w:val="xl89"/>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rPr>
  </w:style>
  <w:style w:type="paragraph" w:customStyle="1" w:styleId="xl90">
    <w:name w:val="xl90"/>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FF0000"/>
    </w:rPr>
  </w:style>
  <w:style w:type="paragraph" w:customStyle="1" w:styleId="xl91">
    <w:name w:val="xl91"/>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rPr>
  </w:style>
  <w:style w:type="paragraph" w:customStyle="1" w:styleId="xl92">
    <w:name w:val="xl92"/>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3">
    <w:name w:val="xl93"/>
    <w:basedOn w:val="Normal"/>
    <w:rsid w:val="008E5152"/>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94">
    <w:name w:val="xl94"/>
    <w:basedOn w:val="Normal"/>
    <w:rsid w:val="008E5152"/>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8E5152"/>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76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42B"/>
    <w:rPr>
      <w:rFonts w:ascii="Tahoma" w:hAnsi="Tahoma" w:cs="Tahoma"/>
      <w:sz w:val="16"/>
      <w:szCs w:val="16"/>
    </w:rPr>
  </w:style>
  <w:style w:type="paragraph" w:customStyle="1" w:styleId="xl96">
    <w:name w:val="xl96"/>
    <w:basedOn w:val="Normal"/>
    <w:rsid w:val="008C2020"/>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97">
    <w:name w:val="xl97"/>
    <w:basedOn w:val="Normal"/>
    <w:rsid w:val="008C2020"/>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8C202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5152"/>
    <w:rPr>
      <w:color w:val="0000FF"/>
      <w:u w:val="single"/>
    </w:rPr>
  </w:style>
  <w:style w:type="character" w:styleId="FollowedHyperlink">
    <w:name w:val="FollowedHyperlink"/>
    <w:basedOn w:val="DefaultParagraphFont"/>
    <w:uiPriority w:val="99"/>
    <w:semiHidden/>
    <w:unhideWhenUsed/>
    <w:rsid w:val="008E5152"/>
    <w:rPr>
      <w:color w:val="800080"/>
      <w:u w:val="single"/>
    </w:rPr>
  </w:style>
  <w:style w:type="paragraph" w:customStyle="1" w:styleId="xl63">
    <w:name w:val="xl63"/>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4">
    <w:name w:val="xl6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5">
    <w:name w:val="xl65"/>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6">
    <w:name w:val="xl66"/>
    <w:basedOn w:val="Normal"/>
    <w:rsid w:val="008E515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67">
    <w:name w:val="xl67"/>
    <w:basedOn w:val="Normal"/>
    <w:rsid w:val="008E515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68">
    <w:name w:val="xl68"/>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rPr>
  </w:style>
  <w:style w:type="paragraph" w:customStyle="1" w:styleId="xl69">
    <w:name w:val="xl69"/>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0">
    <w:name w:val="xl70"/>
    <w:basedOn w:val="Normal"/>
    <w:rsid w:val="008E5152"/>
    <w:pPr>
      <w:pBdr>
        <w:top w:val="single" w:sz="4" w:space="0" w:color="000000"/>
        <w:left w:val="single" w:sz="4" w:space="0" w:color="000000"/>
        <w:bottom w:val="single" w:sz="4" w:space="0" w:color="000000"/>
        <w:right w:val="single" w:sz="4" w:space="0" w:color="000000"/>
      </w:pBdr>
      <w:shd w:val="clear" w:color="FF0000" w:fill="FF00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1">
    <w:name w:val="xl71"/>
    <w:basedOn w:val="Normal"/>
    <w:rsid w:val="008E5152"/>
    <w:pPr>
      <w:pBdr>
        <w:top w:val="single" w:sz="4" w:space="0" w:color="000000"/>
        <w:left w:val="single" w:sz="4" w:space="0" w:color="000000"/>
        <w:bottom w:val="single" w:sz="4" w:space="0" w:color="000000"/>
        <w:right w:val="single" w:sz="4" w:space="0" w:color="000000"/>
      </w:pBdr>
      <w:shd w:val="clear" w:color="FF0000" w:fill="FF0000"/>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72">
    <w:name w:val="xl72"/>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3">
    <w:name w:val="xl73"/>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74">
    <w:name w:val="xl7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75">
    <w:name w:val="xl75"/>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6">
    <w:name w:val="xl76"/>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77">
    <w:name w:val="xl77"/>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78">
    <w:name w:val="xl78"/>
    <w:basedOn w:val="Normal"/>
    <w:rsid w:val="008E5152"/>
    <w:pPr>
      <w:spacing w:before="100" w:beforeAutospacing="1" w:after="100" w:afterAutospacing="1" w:line="240" w:lineRule="auto"/>
    </w:pPr>
    <w:rPr>
      <w:rFonts w:ascii="Times" w:eastAsia="Times New Roman" w:hAnsi="Times" w:cs="Times"/>
    </w:rPr>
  </w:style>
  <w:style w:type="paragraph" w:customStyle="1" w:styleId="xl79">
    <w:name w:val="xl79"/>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80">
    <w:name w:val="xl80"/>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rPr>
  </w:style>
  <w:style w:type="paragraph" w:customStyle="1" w:styleId="xl81">
    <w:name w:val="xl81"/>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FF0000"/>
    </w:rPr>
  </w:style>
  <w:style w:type="paragraph" w:customStyle="1" w:styleId="xl82">
    <w:name w:val="xl82"/>
    <w:basedOn w:val="Normal"/>
    <w:rsid w:val="008E51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4">
    <w:name w:val="xl84"/>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5">
    <w:name w:val="xl85"/>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86">
    <w:name w:val="xl86"/>
    <w:basedOn w:val="Normal"/>
    <w:rsid w:val="008E5152"/>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87">
    <w:name w:val="xl87"/>
    <w:basedOn w:val="Normal"/>
    <w:rsid w:val="008E5152"/>
    <w:pPr>
      <w:shd w:val="clear" w:color="FFFFFF" w:fill="FFFFFF"/>
      <w:spacing w:before="100" w:beforeAutospacing="1" w:after="100" w:afterAutospacing="1" w:line="240" w:lineRule="auto"/>
    </w:pPr>
    <w:rPr>
      <w:rFonts w:ascii="&quot;Times New Roman&quot;" w:eastAsia="Times New Roman" w:hAnsi="&quot;Times New Roman&quot;" w:cs="Times New Roman"/>
    </w:rPr>
  </w:style>
  <w:style w:type="paragraph" w:customStyle="1" w:styleId="xl88">
    <w:name w:val="xl88"/>
    <w:basedOn w:val="Normal"/>
    <w:rsid w:val="008E5152"/>
    <w:pPr>
      <w:shd w:val="clear" w:color="FFFFFF" w:fill="FFFFFF"/>
      <w:spacing w:before="100" w:beforeAutospacing="1" w:after="100" w:afterAutospacing="1" w:line="240" w:lineRule="auto"/>
    </w:pPr>
    <w:rPr>
      <w:rFonts w:ascii="&quot;Times New Roman&quot;" w:eastAsia="Times New Roman" w:hAnsi="&quot;Times New Roman&quot;" w:cs="Times New Roman"/>
    </w:rPr>
  </w:style>
  <w:style w:type="paragraph" w:customStyle="1" w:styleId="xl89">
    <w:name w:val="xl89"/>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rPr>
  </w:style>
  <w:style w:type="paragraph" w:customStyle="1" w:styleId="xl90">
    <w:name w:val="xl90"/>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FF0000"/>
    </w:rPr>
  </w:style>
  <w:style w:type="paragraph" w:customStyle="1" w:styleId="xl91">
    <w:name w:val="xl91"/>
    <w:basedOn w:val="Normal"/>
    <w:rsid w:val="008E51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rPr>
  </w:style>
  <w:style w:type="paragraph" w:customStyle="1" w:styleId="xl92">
    <w:name w:val="xl92"/>
    <w:basedOn w:val="Normal"/>
    <w:rsid w:val="008E51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3">
    <w:name w:val="xl93"/>
    <w:basedOn w:val="Normal"/>
    <w:rsid w:val="008E5152"/>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94">
    <w:name w:val="xl94"/>
    <w:basedOn w:val="Normal"/>
    <w:rsid w:val="008E5152"/>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8E5152"/>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76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42B"/>
    <w:rPr>
      <w:rFonts w:ascii="Tahoma" w:hAnsi="Tahoma" w:cs="Tahoma"/>
      <w:sz w:val="16"/>
      <w:szCs w:val="16"/>
    </w:rPr>
  </w:style>
  <w:style w:type="paragraph" w:customStyle="1" w:styleId="xl96">
    <w:name w:val="xl96"/>
    <w:basedOn w:val="Normal"/>
    <w:rsid w:val="008C2020"/>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97">
    <w:name w:val="xl97"/>
    <w:basedOn w:val="Normal"/>
    <w:rsid w:val="008C2020"/>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8C2020"/>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574793">
      <w:bodyDiv w:val="1"/>
      <w:marLeft w:val="0"/>
      <w:marRight w:val="0"/>
      <w:marTop w:val="0"/>
      <w:marBottom w:val="0"/>
      <w:divBdr>
        <w:top w:val="none" w:sz="0" w:space="0" w:color="auto"/>
        <w:left w:val="none" w:sz="0" w:space="0" w:color="auto"/>
        <w:bottom w:val="none" w:sz="0" w:space="0" w:color="auto"/>
        <w:right w:val="none" w:sz="0" w:space="0" w:color="auto"/>
      </w:divBdr>
    </w:div>
    <w:div w:id="516583876">
      <w:bodyDiv w:val="1"/>
      <w:marLeft w:val="0"/>
      <w:marRight w:val="0"/>
      <w:marTop w:val="0"/>
      <w:marBottom w:val="0"/>
      <w:divBdr>
        <w:top w:val="none" w:sz="0" w:space="0" w:color="auto"/>
        <w:left w:val="none" w:sz="0" w:space="0" w:color="auto"/>
        <w:bottom w:val="none" w:sz="0" w:space="0" w:color="auto"/>
        <w:right w:val="none" w:sz="0" w:space="0" w:color="auto"/>
      </w:divBdr>
    </w:div>
    <w:div w:id="623926820">
      <w:bodyDiv w:val="1"/>
      <w:marLeft w:val="0"/>
      <w:marRight w:val="0"/>
      <w:marTop w:val="0"/>
      <w:marBottom w:val="0"/>
      <w:divBdr>
        <w:top w:val="none" w:sz="0" w:space="0" w:color="auto"/>
        <w:left w:val="none" w:sz="0" w:space="0" w:color="auto"/>
        <w:bottom w:val="none" w:sz="0" w:space="0" w:color="auto"/>
        <w:right w:val="none" w:sz="0" w:space="0" w:color="auto"/>
      </w:divBdr>
    </w:div>
    <w:div w:id="1118448316">
      <w:bodyDiv w:val="1"/>
      <w:marLeft w:val="0"/>
      <w:marRight w:val="0"/>
      <w:marTop w:val="0"/>
      <w:marBottom w:val="0"/>
      <w:divBdr>
        <w:top w:val="none" w:sz="0" w:space="0" w:color="auto"/>
        <w:left w:val="none" w:sz="0" w:space="0" w:color="auto"/>
        <w:bottom w:val="none" w:sz="0" w:space="0" w:color="auto"/>
        <w:right w:val="none" w:sz="0" w:space="0" w:color="auto"/>
      </w:divBdr>
    </w:div>
    <w:div w:id="1289581439">
      <w:bodyDiv w:val="1"/>
      <w:marLeft w:val="0"/>
      <w:marRight w:val="0"/>
      <w:marTop w:val="0"/>
      <w:marBottom w:val="0"/>
      <w:divBdr>
        <w:top w:val="none" w:sz="0" w:space="0" w:color="auto"/>
        <w:left w:val="none" w:sz="0" w:space="0" w:color="auto"/>
        <w:bottom w:val="none" w:sz="0" w:space="0" w:color="auto"/>
        <w:right w:val="none" w:sz="0" w:space="0" w:color="auto"/>
      </w:divBdr>
    </w:div>
    <w:div w:id="1437214148">
      <w:bodyDiv w:val="1"/>
      <w:marLeft w:val="0"/>
      <w:marRight w:val="0"/>
      <w:marTop w:val="0"/>
      <w:marBottom w:val="0"/>
      <w:divBdr>
        <w:top w:val="none" w:sz="0" w:space="0" w:color="auto"/>
        <w:left w:val="none" w:sz="0" w:space="0" w:color="auto"/>
        <w:bottom w:val="none" w:sz="0" w:space="0" w:color="auto"/>
        <w:right w:val="none" w:sz="0" w:space="0" w:color="auto"/>
      </w:divBdr>
    </w:div>
    <w:div w:id="186956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ToThiThuHa</dc:creator>
  <cp:lastModifiedBy>ToThiThuHa</cp:lastModifiedBy>
  <cp:revision>4</cp:revision>
  <cp:lastPrinted>2017-06-02T04:21:00Z</cp:lastPrinted>
  <dcterms:created xsi:type="dcterms:W3CDTF">2017-06-02T04:22:00Z</dcterms:created>
  <dcterms:modified xsi:type="dcterms:W3CDTF">2017-06-02T04:24:00Z</dcterms:modified>
</cp:coreProperties>
</file>